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618C" w14:textId="77777777" w:rsidR="001727FA" w:rsidRPr="001727FA" w:rsidRDefault="001727FA" w:rsidP="001727FA">
      <w:pPr>
        <w:spacing w:after="44" w:line="259" w:lineRule="auto"/>
        <w:ind w:left="25" w:firstLine="0"/>
        <w:jc w:val="center"/>
        <w:rPr>
          <w:lang w:val="en-US"/>
        </w:rPr>
      </w:pPr>
      <w:r w:rsidRPr="001727FA">
        <w:rPr>
          <w:lang w:val="en-US"/>
        </w:rPr>
        <w:t>Circular 11 - Announcement of Candidates to the Europe Regional Committee and other reminders</w:t>
      </w:r>
    </w:p>
    <w:p w14:paraId="15D0E564" w14:textId="77777777" w:rsidR="001727FA" w:rsidRPr="001727FA" w:rsidRDefault="001727FA">
      <w:pPr>
        <w:spacing w:after="44" w:line="259" w:lineRule="auto"/>
        <w:ind w:left="25" w:firstLine="0"/>
        <w:jc w:val="center"/>
        <w:rPr>
          <w:lang w:val="en-US"/>
        </w:rPr>
      </w:pPr>
    </w:p>
    <w:p w14:paraId="5A18BB9A" w14:textId="77777777" w:rsidR="003538E3" w:rsidRDefault="00000000">
      <w:pPr>
        <w:spacing w:after="24" w:line="259" w:lineRule="auto"/>
        <w:ind w:left="0" w:firstLine="0"/>
      </w:pPr>
      <w:r>
        <w:rPr>
          <w:color w:val="000000"/>
        </w:rPr>
        <w:t xml:space="preserve">   </w:t>
      </w:r>
      <w:r>
        <w:rPr>
          <w:rFonts w:cs="Aptos"/>
          <w:color w:val="000000"/>
        </w:rPr>
        <w:t xml:space="preserve"> </w:t>
      </w:r>
    </w:p>
    <w:p w14:paraId="2162CD80" w14:textId="77777777" w:rsidR="001727FA" w:rsidRPr="001727FA" w:rsidRDefault="001727FA" w:rsidP="001727FA">
      <w:pPr>
        <w:ind w:left="-5"/>
        <w:rPr>
          <w:lang w:val="en-US"/>
        </w:rPr>
      </w:pPr>
      <w:r w:rsidRPr="001727FA">
        <w:rPr>
          <w:lang w:val="en-US"/>
        </w:rPr>
        <w:t>Dear friends in the Europe Region</w:t>
      </w:r>
    </w:p>
    <w:p w14:paraId="66725DD2" w14:textId="77777777" w:rsidR="001727FA" w:rsidRPr="001727FA" w:rsidRDefault="001727FA" w:rsidP="001727FA">
      <w:pPr>
        <w:ind w:left="-5"/>
        <w:rPr>
          <w:lang w:val="en-US"/>
        </w:rPr>
      </w:pPr>
      <w:r w:rsidRPr="001727FA">
        <w:rPr>
          <w:lang w:val="en-US"/>
        </w:rPr>
        <w:t> </w:t>
      </w:r>
    </w:p>
    <w:p w14:paraId="4C863594" w14:textId="77777777" w:rsidR="001727FA" w:rsidRPr="001727FA" w:rsidRDefault="001727FA" w:rsidP="001727FA">
      <w:pPr>
        <w:ind w:left="-5"/>
        <w:rPr>
          <w:lang w:val="en-US"/>
        </w:rPr>
      </w:pPr>
      <w:r w:rsidRPr="001727FA">
        <w:rPr>
          <w:lang w:val="en-US"/>
        </w:rPr>
        <w:t>You can find in this circular the list of candidates to the Europe regional committee, some key dates for candidates and other reminders.</w:t>
      </w:r>
    </w:p>
    <w:p w14:paraId="45952DC6" w14:textId="77777777" w:rsidR="001727FA" w:rsidRPr="001727FA" w:rsidRDefault="001727FA">
      <w:pPr>
        <w:ind w:left="-5"/>
        <w:rPr>
          <w:lang w:val="en-US"/>
        </w:rPr>
      </w:pPr>
    </w:p>
    <w:p w14:paraId="044EE4A9" w14:textId="77777777" w:rsidR="001727FA" w:rsidRPr="001727FA" w:rsidRDefault="001727FA" w:rsidP="001727FA">
      <w:pPr>
        <w:spacing w:after="0" w:line="259" w:lineRule="auto"/>
        <w:ind w:left="0" w:firstLine="0"/>
        <w:rPr>
          <w:lang w:val="en-US"/>
        </w:rPr>
      </w:pPr>
      <w:r w:rsidRPr="001727FA">
        <w:rPr>
          <w:b/>
          <w:bCs/>
          <w:lang w:val="en-US"/>
        </w:rPr>
        <w:t>Candidates to the Europe Regional Committee</w:t>
      </w:r>
    </w:p>
    <w:p w14:paraId="61A6CF41" w14:textId="77777777" w:rsidR="001727FA" w:rsidRPr="001727FA" w:rsidRDefault="001727FA" w:rsidP="001727FA">
      <w:pPr>
        <w:spacing w:after="0" w:line="259" w:lineRule="auto"/>
        <w:ind w:left="0" w:firstLine="0"/>
        <w:rPr>
          <w:lang w:val="en-US"/>
        </w:rPr>
      </w:pPr>
      <w:r w:rsidRPr="001727FA">
        <w:rPr>
          <w:lang w:val="en-US"/>
        </w:rPr>
        <w:t xml:space="preserve">We are pleased to announce the names of the candidates standing for election to the Europe Regional Committee. You can find the full list in </w:t>
      </w:r>
      <w:hyperlink r:id="rId5" w:tgtFrame="_self" w:history="1">
        <w:r w:rsidRPr="001727FA">
          <w:rPr>
            <w:rStyle w:val="Hyperlink"/>
            <w:lang w:val="en-US"/>
          </w:rPr>
          <w:t>this document</w:t>
        </w:r>
      </w:hyperlink>
      <w:r w:rsidRPr="001727FA">
        <w:rPr>
          <w:lang w:val="en-US"/>
        </w:rPr>
        <w:t xml:space="preserve"> or on the conference website. Please note that the election booklet, which provides detailed information about each candidate, will be circulated to Member </w:t>
      </w:r>
      <w:proofErr w:type="spellStart"/>
      <w:r w:rsidRPr="001727FA">
        <w:rPr>
          <w:lang w:val="en-US"/>
        </w:rPr>
        <w:t>Organisations</w:t>
      </w:r>
      <w:proofErr w:type="spellEnd"/>
      <w:r w:rsidRPr="001727FA">
        <w:rPr>
          <w:lang w:val="en-US"/>
        </w:rPr>
        <w:t xml:space="preserve"> on </w:t>
      </w:r>
      <w:r w:rsidRPr="001727FA">
        <w:rPr>
          <w:b/>
          <w:bCs/>
          <w:lang w:val="en-US"/>
        </w:rPr>
        <w:t xml:space="preserve">Saturday 17 May 2025. </w:t>
      </w:r>
    </w:p>
    <w:p w14:paraId="499EEEDC" w14:textId="3AD78AD0" w:rsidR="003538E3" w:rsidRDefault="003538E3">
      <w:pPr>
        <w:spacing w:after="0" w:line="259" w:lineRule="auto"/>
        <w:ind w:left="0" w:firstLine="0"/>
        <w:rPr>
          <w:lang w:val="en-US"/>
        </w:rPr>
      </w:pPr>
    </w:p>
    <w:p w14:paraId="57E679AE" w14:textId="77777777" w:rsidR="001727FA" w:rsidRPr="001727FA" w:rsidRDefault="001727FA" w:rsidP="001727FA">
      <w:pPr>
        <w:spacing w:after="0" w:line="259" w:lineRule="auto"/>
        <w:ind w:left="0" w:firstLine="0"/>
        <w:rPr>
          <w:lang w:val="en-US"/>
        </w:rPr>
      </w:pPr>
      <w:r w:rsidRPr="001727FA">
        <w:rPr>
          <w:b/>
          <w:bCs/>
          <w:lang w:val="en-US"/>
        </w:rPr>
        <w:t>Reminder – Registrations</w:t>
      </w:r>
    </w:p>
    <w:p w14:paraId="3FD6FE13" w14:textId="77777777" w:rsidR="001727FA" w:rsidRPr="001727FA" w:rsidRDefault="001727FA" w:rsidP="001727FA">
      <w:pPr>
        <w:numPr>
          <w:ilvl w:val="0"/>
          <w:numId w:val="1"/>
        </w:numPr>
        <w:spacing w:after="0" w:line="259" w:lineRule="auto"/>
        <w:rPr>
          <w:lang w:val="en-US"/>
        </w:rPr>
      </w:pPr>
      <w:r w:rsidRPr="001727FA">
        <w:rPr>
          <w:b/>
          <w:bCs/>
          <w:lang w:val="en-US"/>
        </w:rPr>
        <w:t xml:space="preserve">In-person participation – Personalized registration: </w:t>
      </w:r>
      <w:r w:rsidRPr="001727FA">
        <w:rPr>
          <w:lang w:val="en-US"/>
        </w:rPr>
        <w:t>Head Delegates should have received an invitation to register their delegation members in the system. Once you’ve added your members, they will automatically receive an email prompting them to complete their personal details. Please make sure to remind them to do so as soon as they receive the invitation.</w:t>
      </w:r>
    </w:p>
    <w:p w14:paraId="35DDEE07" w14:textId="77777777" w:rsidR="001727FA" w:rsidRPr="001727FA" w:rsidRDefault="001727FA" w:rsidP="001727FA">
      <w:pPr>
        <w:numPr>
          <w:ilvl w:val="0"/>
          <w:numId w:val="1"/>
        </w:numPr>
        <w:spacing w:after="0" w:line="259" w:lineRule="auto"/>
        <w:rPr>
          <w:lang w:val="en-US"/>
        </w:rPr>
      </w:pPr>
      <w:r w:rsidRPr="001727FA">
        <w:rPr>
          <w:b/>
          <w:bCs/>
          <w:lang w:val="en-US"/>
        </w:rPr>
        <w:t xml:space="preserve">Online participation – MO registration: </w:t>
      </w:r>
      <w:r w:rsidRPr="001727FA">
        <w:rPr>
          <w:lang w:val="en-US"/>
        </w:rPr>
        <w:t>We kindly encourage all MOs planning to join the Conference virtually to register as soon as possible using the link previously shared with International Commissioners.</w:t>
      </w:r>
    </w:p>
    <w:p w14:paraId="5281A6BF" w14:textId="77777777" w:rsidR="001727FA" w:rsidRDefault="001727FA">
      <w:pPr>
        <w:spacing w:after="0" w:line="259" w:lineRule="auto"/>
        <w:ind w:left="0" w:firstLine="0"/>
        <w:rPr>
          <w:lang w:val="en-US"/>
        </w:rPr>
      </w:pPr>
    </w:p>
    <w:p w14:paraId="20C81DCB" w14:textId="77777777" w:rsidR="001727FA" w:rsidRPr="001727FA" w:rsidRDefault="001727FA" w:rsidP="001727FA">
      <w:pPr>
        <w:spacing w:after="0" w:line="259" w:lineRule="auto"/>
        <w:ind w:left="0" w:firstLine="0"/>
        <w:rPr>
          <w:lang w:val="en-US"/>
        </w:rPr>
      </w:pPr>
      <w:r w:rsidRPr="001727FA">
        <w:rPr>
          <w:lang w:val="en-US"/>
        </w:rPr>
        <w:t>Yours in Guiding and Scouting, </w:t>
      </w:r>
    </w:p>
    <w:p w14:paraId="382BB5A3" w14:textId="77777777" w:rsidR="001727FA" w:rsidRPr="001727FA" w:rsidRDefault="001727FA" w:rsidP="001727FA">
      <w:pPr>
        <w:spacing w:after="0" w:line="259" w:lineRule="auto"/>
        <w:ind w:left="0" w:firstLine="0"/>
        <w:rPr>
          <w:lang w:val="en-US"/>
        </w:rPr>
      </w:pPr>
      <w:r w:rsidRPr="001727FA">
        <w:rPr>
          <w:lang w:val="en-US"/>
        </w:rPr>
        <w:t> </w:t>
      </w:r>
    </w:p>
    <w:p w14:paraId="7FE3ED3A" w14:textId="77777777" w:rsidR="001727FA" w:rsidRPr="001727FA" w:rsidRDefault="001727FA" w:rsidP="001727FA">
      <w:pPr>
        <w:spacing w:after="0" w:line="259" w:lineRule="auto"/>
        <w:ind w:left="0" w:firstLine="0"/>
        <w:rPr>
          <w:lang w:val="en-US"/>
        </w:rPr>
      </w:pPr>
      <w:r w:rsidRPr="001727FA">
        <w:rPr>
          <w:b/>
          <w:bCs/>
          <w:lang w:val="en-US"/>
        </w:rPr>
        <w:t>WAGGGS Europe Region</w:t>
      </w:r>
    </w:p>
    <w:p w14:paraId="6610C10E" w14:textId="77777777" w:rsidR="001727FA" w:rsidRPr="001727FA" w:rsidRDefault="001727FA" w:rsidP="001727FA">
      <w:pPr>
        <w:spacing w:after="0" w:line="259" w:lineRule="auto"/>
        <w:ind w:left="0" w:firstLine="0"/>
        <w:rPr>
          <w:lang w:val="en-US"/>
        </w:rPr>
      </w:pPr>
      <w:r w:rsidRPr="001727FA">
        <w:rPr>
          <w:b/>
          <w:bCs/>
          <w:lang w:val="en-US"/>
        </w:rPr>
        <w:t>30 April 2025</w:t>
      </w:r>
    </w:p>
    <w:p w14:paraId="1A26B734" w14:textId="77777777" w:rsidR="001727FA" w:rsidRPr="001727FA" w:rsidRDefault="001727FA">
      <w:pPr>
        <w:spacing w:after="0" w:line="259" w:lineRule="auto"/>
        <w:ind w:left="0" w:firstLine="0"/>
        <w:rPr>
          <w:lang w:val="en-US"/>
        </w:rPr>
      </w:pPr>
    </w:p>
    <w:sectPr w:rsidR="001727FA" w:rsidRPr="001727FA">
      <w:pgSz w:w="12240" w:h="15840"/>
      <w:pgMar w:top="1440" w:right="1466"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72CE4"/>
    <w:multiLevelType w:val="multilevel"/>
    <w:tmpl w:val="BFD8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17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E3"/>
    <w:rsid w:val="001727FA"/>
    <w:rsid w:val="003538E3"/>
    <w:rsid w:val="003D7666"/>
    <w:rsid w:val="00D46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007BC9C"/>
  <w15:docId w15:val="{98B8C963-9841-674E-850B-4E7611F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69" w:lineRule="auto"/>
      <w:ind w:left="35" w:hanging="10"/>
    </w:pPr>
    <w:rPr>
      <w:rFonts w:ascii="Aptos" w:eastAsia="Aptos" w:hAnsi="Aptos" w:cs="Times New Roman"/>
      <w:color w:val="002060"/>
      <w:lang w:val="en" w:eastAsia="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7FA"/>
    <w:rPr>
      <w:color w:val="467886" w:themeColor="hyperlink"/>
      <w:u w:val="single"/>
    </w:rPr>
  </w:style>
  <w:style w:type="character" w:styleId="UnresolvedMention">
    <w:name w:val="Unresolved Mention"/>
    <w:basedOn w:val="DefaultParagraphFont"/>
    <w:uiPriority w:val="99"/>
    <w:semiHidden/>
    <w:unhideWhenUsed/>
    <w:rsid w:val="00172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1778">
      <w:bodyDiv w:val="1"/>
      <w:marLeft w:val="0"/>
      <w:marRight w:val="0"/>
      <w:marTop w:val="0"/>
      <w:marBottom w:val="0"/>
      <w:divBdr>
        <w:top w:val="none" w:sz="0" w:space="0" w:color="auto"/>
        <w:left w:val="none" w:sz="0" w:space="0" w:color="auto"/>
        <w:bottom w:val="none" w:sz="0" w:space="0" w:color="auto"/>
        <w:right w:val="none" w:sz="0" w:space="0" w:color="auto"/>
      </w:divBdr>
    </w:div>
    <w:div w:id="259874046">
      <w:bodyDiv w:val="1"/>
      <w:marLeft w:val="0"/>
      <w:marRight w:val="0"/>
      <w:marTop w:val="0"/>
      <w:marBottom w:val="0"/>
      <w:divBdr>
        <w:top w:val="none" w:sz="0" w:space="0" w:color="auto"/>
        <w:left w:val="none" w:sz="0" w:space="0" w:color="auto"/>
        <w:bottom w:val="none" w:sz="0" w:space="0" w:color="auto"/>
        <w:right w:val="none" w:sz="0" w:space="0" w:color="auto"/>
      </w:divBdr>
      <w:divsChild>
        <w:div w:id="833493981">
          <w:marLeft w:val="0"/>
          <w:marRight w:val="0"/>
          <w:marTop w:val="0"/>
          <w:marBottom w:val="0"/>
          <w:divBdr>
            <w:top w:val="none" w:sz="0" w:space="0" w:color="auto"/>
            <w:left w:val="none" w:sz="0" w:space="0" w:color="auto"/>
            <w:bottom w:val="none" w:sz="0" w:space="0" w:color="auto"/>
            <w:right w:val="none" w:sz="0" w:space="0" w:color="auto"/>
          </w:divBdr>
        </w:div>
      </w:divsChild>
    </w:div>
    <w:div w:id="489761209">
      <w:bodyDiv w:val="1"/>
      <w:marLeft w:val="0"/>
      <w:marRight w:val="0"/>
      <w:marTop w:val="0"/>
      <w:marBottom w:val="0"/>
      <w:divBdr>
        <w:top w:val="none" w:sz="0" w:space="0" w:color="auto"/>
        <w:left w:val="none" w:sz="0" w:space="0" w:color="auto"/>
        <w:bottom w:val="none" w:sz="0" w:space="0" w:color="auto"/>
        <w:right w:val="none" w:sz="0" w:space="0" w:color="auto"/>
      </w:divBdr>
      <w:divsChild>
        <w:div w:id="172577285">
          <w:marLeft w:val="0"/>
          <w:marRight w:val="0"/>
          <w:marTop w:val="0"/>
          <w:marBottom w:val="0"/>
          <w:divBdr>
            <w:top w:val="none" w:sz="0" w:space="0" w:color="auto"/>
            <w:left w:val="none" w:sz="0" w:space="0" w:color="auto"/>
            <w:bottom w:val="none" w:sz="0" w:space="0" w:color="auto"/>
            <w:right w:val="none" w:sz="0" w:space="0" w:color="auto"/>
          </w:divBdr>
        </w:div>
      </w:divsChild>
    </w:div>
    <w:div w:id="568154488">
      <w:bodyDiv w:val="1"/>
      <w:marLeft w:val="0"/>
      <w:marRight w:val="0"/>
      <w:marTop w:val="0"/>
      <w:marBottom w:val="0"/>
      <w:divBdr>
        <w:top w:val="none" w:sz="0" w:space="0" w:color="auto"/>
        <w:left w:val="none" w:sz="0" w:space="0" w:color="auto"/>
        <w:bottom w:val="none" w:sz="0" w:space="0" w:color="auto"/>
        <w:right w:val="none" w:sz="0" w:space="0" w:color="auto"/>
      </w:divBdr>
    </w:div>
    <w:div w:id="1125925362">
      <w:bodyDiv w:val="1"/>
      <w:marLeft w:val="0"/>
      <w:marRight w:val="0"/>
      <w:marTop w:val="0"/>
      <w:marBottom w:val="0"/>
      <w:divBdr>
        <w:top w:val="none" w:sz="0" w:space="0" w:color="auto"/>
        <w:left w:val="none" w:sz="0" w:space="0" w:color="auto"/>
        <w:bottom w:val="none" w:sz="0" w:space="0" w:color="auto"/>
        <w:right w:val="none" w:sz="0" w:space="0" w:color="auto"/>
      </w:divBdr>
      <w:divsChild>
        <w:div w:id="1860657684">
          <w:marLeft w:val="0"/>
          <w:marRight w:val="0"/>
          <w:marTop w:val="0"/>
          <w:marBottom w:val="0"/>
          <w:divBdr>
            <w:top w:val="none" w:sz="0" w:space="0" w:color="auto"/>
            <w:left w:val="none" w:sz="0" w:space="0" w:color="auto"/>
            <w:bottom w:val="none" w:sz="0" w:space="0" w:color="auto"/>
            <w:right w:val="none" w:sz="0" w:space="0" w:color="auto"/>
          </w:divBdr>
        </w:div>
      </w:divsChild>
    </w:div>
    <w:div w:id="1181234270">
      <w:bodyDiv w:val="1"/>
      <w:marLeft w:val="0"/>
      <w:marRight w:val="0"/>
      <w:marTop w:val="0"/>
      <w:marBottom w:val="0"/>
      <w:divBdr>
        <w:top w:val="none" w:sz="0" w:space="0" w:color="auto"/>
        <w:left w:val="none" w:sz="0" w:space="0" w:color="auto"/>
        <w:bottom w:val="none" w:sz="0" w:space="0" w:color="auto"/>
        <w:right w:val="none" w:sz="0" w:space="0" w:color="auto"/>
      </w:divBdr>
      <w:divsChild>
        <w:div w:id="1287926979">
          <w:marLeft w:val="0"/>
          <w:marRight w:val="0"/>
          <w:marTop w:val="0"/>
          <w:marBottom w:val="0"/>
          <w:divBdr>
            <w:top w:val="none" w:sz="0" w:space="0" w:color="auto"/>
            <w:left w:val="none" w:sz="0" w:space="0" w:color="auto"/>
            <w:bottom w:val="none" w:sz="0" w:space="0" w:color="auto"/>
            <w:right w:val="none" w:sz="0" w:space="0" w:color="auto"/>
          </w:divBdr>
        </w:div>
      </w:divsChild>
    </w:div>
    <w:div w:id="1364013424">
      <w:bodyDiv w:val="1"/>
      <w:marLeft w:val="0"/>
      <w:marRight w:val="0"/>
      <w:marTop w:val="0"/>
      <w:marBottom w:val="0"/>
      <w:divBdr>
        <w:top w:val="none" w:sz="0" w:space="0" w:color="auto"/>
        <w:left w:val="none" w:sz="0" w:space="0" w:color="auto"/>
        <w:bottom w:val="none" w:sz="0" w:space="0" w:color="auto"/>
        <w:right w:val="none" w:sz="0" w:space="0" w:color="auto"/>
      </w:divBdr>
      <w:divsChild>
        <w:div w:id="525993936">
          <w:marLeft w:val="0"/>
          <w:marRight w:val="0"/>
          <w:marTop w:val="0"/>
          <w:marBottom w:val="0"/>
          <w:divBdr>
            <w:top w:val="none" w:sz="0" w:space="0" w:color="auto"/>
            <w:left w:val="none" w:sz="0" w:space="0" w:color="auto"/>
            <w:bottom w:val="none" w:sz="0" w:space="0" w:color="auto"/>
            <w:right w:val="none" w:sz="0" w:space="0" w:color="auto"/>
          </w:divBdr>
        </w:div>
      </w:divsChild>
    </w:div>
    <w:div w:id="1442410430">
      <w:bodyDiv w:val="1"/>
      <w:marLeft w:val="0"/>
      <w:marRight w:val="0"/>
      <w:marTop w:val="0"/>
      <w:marBottom w:val="0"/>
      <w:divBdr>
        <w:top w:val="none" w:sz="0" w:space="0" w:color="auto"/>
        <w:left w:val="none" w:sz="0" w:space="0" w:color="auto"/>
        <w:bottom w:val="none" w:sz="0" w:space="0" w:color="auto"/>
        <w:right w:val="none" w:sz="0" w:space="0" w:color="auto"/>
      </w:divBdr>
      <w:divsChild>
        <w:div w:id="1284655345">
          <w:marLeft w:val="0"/>
          <w:marRight w:val="0"/>
          <w:marTop w:val="0"/>
          <w:marBottom w:val="0"/>
          <w:divBdr>
            <w:top w:val="none" w:sz="0" w:space="0" w:color="auto"/>
            <w:left w:val="none" w:sz="0" w:space="0" w:color="auto"/>
            <w:bottom w:val="none" w:sz="0" w:space="0" w:color="auto"/>
            <w:right w:val="none" w:sz="0" w:space="0" w:color="auto"/>
          </w:divBdr>
        </w:div>
      </w:divsChild>
    </w:div>
    <w:div w:id="1515611811">
      <w:bodyDiv w:val="1"/>
      <w:marLeft w:val="0"/>
      <w:marRight w:val="0"/>
      <w:marTop w:val="0"/>
      <w:marBottom w:val="0"/>
      <w:divBdr>
        <w:top w:val="none" w:sz="0" w:space="0" w:color="auto"/>
        <w:left w:val="none" w:sz="0" w:space="0" w:color="auto"/>
        <w:bottom w:val="none" w:sz="0" w:space="0" w:color="auto"/>
        <w:right w:val="none" w:sz="0" w:space="0" w:color="auto"/>
      </w:divBdr>
      <w:divsChild>
        <w:div w:id="364713824">
          <w:marLeft w:val="0"/>
          <w:marRight w:val="0"/>
          <w:marTop w:val="0"/>
          <w:marBottom w:val="0"/>
          <w:divBdr>
            <w:top w:val="none" w:sz="0" w:space="0" w:color="auto"/>
            <w:left w:val="none" w:sz="0" w:space="0" w:color="auto"/>
            <w:bottom w:val="none" w:sz="0" w:space="0" w:color="auto"/>
            <w:right w:val="none" w:sz="0" w:space="0" w:color="auto"/>
          </w:divBdr>
        </w:div>
      </w:divsChild>
    </w:div>
    <w:div w:id="1539659140">
      <w:bodyDiv w:val="1"/>
      <w:marLeft w:val="0"/>
      <w:marRight w:val="0"/>
      <w:marTop w:val="0"/>
      <w:marBottom w:val="0"/>
      <w:divBdr>
        <w:top w:val="none" w:sz="0" w:space="0" w:color="auto"/>
        <w:left w:val="none" w:sz="0" w:space="0" w:color="auto"/>
        <w:bottom w:val="none" w:sz="0" w:space="0" w:color="auto"/>
        <w:right w:val="none" w:sz="0" w:space="0" w:color="auto"/>
      </w:divBdr>
      <w:divsChild>
        <w:div w:id="16204545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opeanconference.weconnect.eu.com/wp-content/uploads/EU-ENG-List-of-Regional-Committee-Candidat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Alhassan Soltan (Student)</dc:creator>
  <cp:keywords/>
  <cp:lastModifiedBy>Alhassan Soltan (Student)</cp:lastModifiedBy>
  <cp:revision>3</cp:revision>
  <dcterms:created xsi:type="dcterms:W3CDTF">2025-06-27T13:42:00Z</dcterms:created>
  <dcterms:modified xsi:type="dcterms:W3CDTF">2025-06-27T13:46:00Z</dcterms:modified>
</cp:coreProperties>
</file>