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BB9A" w14:textId="268CCE8C" w:rsidR="003538E3" w:rsidRPr="00DA3859" w:rsidRDefault="00DA3859" w:rsidP="00DA3859">
      <w:pPr>
        <w:spacing w:after="44" w:line="259" w:lineRule="auto"/>
        <w:ind w:left="25" w:firstLine="0"/>
        <w:jc w:val="center"/>
        <w:rPr>
          <w:lang w:val="en-US"/>
        </w:rPr>
      </w:pPr>
      <w:r w:rsidRPr="00DA3859">
        <w:rPr>
          <w:lang w:val="en-US"/>
        </w:rPr>
        <w:t>CIRCULAR 12 – Final Conference Papers for the 18th WAGGGS Europe Regional Conference</w:t>
      </w:r>
      <w:r w:rsidR="00000000">
        <w:rPr>
          <w:color w:val="000000"/>
        </w:rPr>
        <w:t xml:space="preserve">   </w:t>
      </w:r>
      <w:r w:rsidR="00000000">
        <w:rPr>
          <w:rFonts w:cs="Aptos"/>
          <w:color w:val="000000"/>
        </w:rPr>
        <w:t xml:space="preserve"> </w:t>
      </w:r>
    </w:p>
    <w:p w14:paraId="07595106" w14:textId="77777777" w:rsidR="00DA3859" w:rsidRPr="00DA3859" w:rsidRDefault="00DA3859" w:rsidP="00DA3859">
      <w:pPr>
        <w:ind w:left="-5"/>
        <w:rPr>
          <w:lang w:val="en-US"/>
        </w:rPr>
      </w:pPr>
      <w:r w:rsidRPr="00DA3859">
        <w:rPr>
          <w:lang w:val="en-US"/>
        </w:rPr>
        <w:t>Dear friends,</w:t>
      </w:r>
    </w:p>
    <w:p w14:paraId="08860A1B" w14:textId="77777777" w:rsidR="00DA3859" w:rsidRPr="00DA3859" w:rsidRDefault="00DA3859" w:rsidP="00DA3859">
      <w:pPr>
        <w:ind w:left="-5"/>
        <w:rPr>
          <w:lang w:val="en-US"/>
        </w:rPr>
      </w:pPr>
      <w:r w:rsidRPr="00DA3859">
        <w:rPr>
          <w:lang w:val="en-US"/>
        </w:rPr>
        <w:t> </w:t>
      </w:r>
    </w:p>
    <w:p w14:paraId="193E66C2" w14:textId="77777777" w:rsidR="00DA3859" w:rsidRPr="00DA3859" w:rsidRDefault="00DA3859" w:rsidP="00DA3859">
      <w:pPr>
        <w:ind w:left="-5"/>
        <w:rPr>
          <w:lang w:val="en-US"/>
        </w:rPr>
      </w:pPr>
      <w:r w:rsidRPr="00DA3859">
        <w:rPr>
          <w:lang w:val="en-US"/>
        </w:rPr>
        <w:t>With only two months until the 18th WAGGGS Europe Regional Conference, we are pleased to provide you with the following final conference papers to support your delegation’s preparation and participation.</w:t>
      </w:r>
    </w:p>
    <w:p w14:paraId="09F8D5C1" w14:textId="77777777" w:rsidR="00DA3859" w:rsidRPr="00DA3859" w:rsidRDefault="00DA3859" w:rsidP="00DA3859">
      <w:pPr>
        <w:ind w:left="-5"/>
        <w:rPr>
          <w:lang w:val="en-US"/>
        </w:rPr>
      </w:pPr>
      <w:r w:rsidRPr="00DA3859">
        <w:rPr>
          <w:lang w:val="en-US"/>
        </w:rPr>
        <w:t xml:space="preserve">If you have any questions, please don’t hesitate to contact us at </w:t>
      </w:r>
      <w:r w:rsidRPr="00DA3859">
        <w:rPr>
          <w:b/>
          <w:bCs/>
          <w:lang w:val="en-US"/>
        </w:rPr>
        <w:t>Europe.ReCo@wagggs.org</w:t>
      </w:r>
    </w:p>
    <w:p w14:paraId="2A2D0636" w14:textId="77777777" w:rsidR="00DA3859" w:rsidRPr="00DA3859" w:rsidRDefault="00DA3859" w:rsidP="00DA3859">
      <w:pPr>
        <w:ind w:left="-5"/>
        <w:rPr>
          <w:lang w:val="en-US"/>
        </w:rPr>
      </w:pPr>
      <w:r w:rsidRPr="00DA3859">
        <w:rPr>
          <w:lang w:val="en-US"/>
        </w:rPr>
        <w:t> </w:t>
      </w:r>
    </w:p>
    <w:p w14:paraId="1C5408D5" w14:textId="77777777" w:rsidR="00DA3859" w:rsidRPr="00DA3859" w:rsidRDefault="00DA3859" w:rsidP="00DA3859">
      <w:pPr>
        <w:ind w:left="-5"/>
        <w:rPr>
          <w:lang w:val="en-US"/>
        </w:rPr>
      </w:pPr>
      <w:r w:rsidRPr="00DA3859">
        <w:rPr>
          <w:b/>
          <w:bCs/>
          <w:lang w:val="en-US"/>
        </w:rPr>
        <w:t>Final Conference Documents</w:t>
      </w:r>
    </w:p>
    <w:p w14:paraId="5EE3843B" w14:textId="77777777" w:rsidR="00DA3859" w:rsidRPr="00DA3859" w:rsidRDefault="00DA3859" w:rsidP="00DA3859">
      <w:pPr>
        <w:numPr>
          <w:ilvl w:val="0"/>
          <w:numId w:val="1"/>
        </w:numPr>
        <w:rPr>
          <w:lang w:val="en-US"/>
        </w:rPr>
      </w:pPr>
      <w:r w:rsidRPr="00DA3859">
        <w:rPr>
          <w:lang w:val="en-US"/>
        </w:rPr>
        <w:t xml:space="preserve">5D - </w:t>
      </w:r>
      <w:hyperlink r:id="rId5" w:history="1">
        <w:r w:rsidRPr="00DA3859">
          <w:rPr>
            <w:rStyle w:val="Hyperlink"/>
            <w:lang w:val="en-US"/>
          </w:rPr>
          <w:t>Regional Triennial Action Plan 2026-2028</w:t>
        </w:r>
      </w:hyperlink>
    </w:p>
    <w:p w14:paraId="5954B5C1" w14:textId="77777777" w:rsidR="00DA3859" w:rsidRPr="00DA3859" w:rsidRDefault="00DA3859" w:rsidP="00DA3859">
      <w:pPr>
        <w:numPr>
          <w:ilvl w:val="0"/>
          <w:numId w:val="1"/>
        </w:numPr>
        <w:rPr>
          <w:lang w:val="en-US"/>
        </w:rPr>
      </w:pPr>
      <w:r w:rsidRPr="00DA3859">
        <w:rPr>
          <w:lang w:val="en-US"/>
        </w:rPr>
        <w:t xml:space="preserve">6C - </w:t>
      </w:r>
      <w:hyperlink r:id="rId6" w:history="1">
        <w:r w:rsidRPr="00DA3859">
          <w:rPr>
            <w:rStyle w:val="Hyperlink"/>
            <w:lang w:val="en-US"/>
          </w:rPr>
          <w:t>European Contribution Proposal</w:t>
        </w:r>
      </w:hyperlink>
    </w:p>
    <w:p w14:paraId="21CDA3A7" w14:textId="77777777" w:rsidR="00DA3859" w:rsidRPr="00DA3859" w:rsidRDefault="00DA3859" w:rsidP="00DA3859">
      <w:pPr>
        <w:numPr>
          <w:ilvl w:val="0"/>
          <w:numId w:val="1"/>
        </w:numPr>
        <w:rPr>
          <w:lang w:val="en-US"/>
        </w:rPr>
      </w:pPr>
      <w:r w:rsidRPr="00DA3859">
        <w:rPr>
          <w:lang w:val="en-US"/>
        </w:rPr>
        <w:t xml:space="preserve">7C </w:t>
      </w:r>
      <w:hyperlink r:id="rId7" w:history="1">
        <w:r w:rsidRPr="00DA3859">
          <w:rPr>
            <w:rStyle w:val="Hyperlink"/>
            <w:lang w:val="en-US"/>
          </w:rPr>
          <w:t>- Proposed Motions</w:t>
        </w:r>
      </w:hyperlink>
    </w:p>
    <w:p w14:paraId="690BFEC7" w14:textId="77777777" w:rsidR="00DA3859" w:rsidRPr="00DA3859" w:rsidRDefault="00DA3859" w:rsidP="00DA3859">
      <w:pPr>
        <w:numPr>
          <w:ilvl w:val="0"/>
          <w:numId w:val="1"/>
        </w:numPr>
        <w:rPr>
          <w:lang w:val="en-US"/>
        </w:rPr>
      </w:pPr>
      <w:r w:rsidRPr="00DA3859">
        <w:rPr>
          <w:lang w:val="en-US"/>
        </w:rPr>
        <w:t xml:space="preserve">12 – </w:t>
      </w:r>
      <w:hyperlink r:id="rId8" w:history="1">
        <w:r w:rsidRPr="00DA3859">
          <w:rPr>
            <w:rStyle w:val="Hyperlink"/>
            <w:lang w:val="en-US"/>
          </w:rPr>
          <w:t>Triennial Report 2023 - 2025 </w:t>
        </w:r>
      </w:hyperlink>
    </w:p>
    <w:p w14:paraId="0C812F75" w14:textId="548661EE" w:rsidR="003538E3" w:rsidRPr="00DA3859" w:rsidRDefault="00DA3859" w:rsidP="00DA3859">
      <w:pPr>
        <w:ind w:left="-5"/>
        <w:rPr>
          <w:lang w:val="en-US"/>
        </w:rPr>
      </w:pPr>
      <w:r w:rsidRPr="00DA3859">
        <w:rPr>
          <w:lang w:val="en-US"/>
        </w:rPr>
        <w:t>You can also access all conference documents on the conference website (</w:t>
      </w:r>
      <w:hyperlink r:id="rId9" w:history="1">
        <w:r w:rsidRPr="00DA3859">
          <w:rPr>
            <w:rStyle w:val="Hyperlink"/>
            <w:lang w:val="en-US"/>
          </w:rPr>
          <w:t>https://europeanconference.weconnect.eu.com/wagggs-conference-documents/</w:t>
        </w:r>
      </w:hyperlink>
      <w:r w:rsidRPr="00DA3859">
        <w:rPr>
          <w:lang w:val="en-US"/>
        </w:rPr>
        <w:t>). We encourage you to share these documents internally with your delegation. Your preparation and collaboration are key to ensuring an inclusive and productive conference</w:t>
      </w:r>
      <w:r>
        <w:rPr>
          <w:lang w:val="en-US"/>
        </w:rPr>
        <w:t>.</w:t>
      </w:r>
      <w:r w:rsidR="00000000">
        <w:rPr>
          <w:rFonts w:ascii="Arial" w:eastAsia="Arial" w:hAnsi="Arial" w:cs="Arial"/>
        </w:rPr>
        <w:t> </w:t>
      </w:r>
      <w:r w:rsidR="00000000">
        <w:rPr>
          <w:rFonts w:cs="Aptos"/>
        </w:rPr>
        <w:t xml:space="preserve">  </w:t>
      </w:r>
    </w:p>
    <w:p w14:paraId="53065E90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7C199ADE" w14:textId="77777777" w:rsidR="00DA3859" w:rsidRPr="00DA3859" w:rsidRDefault="00DA3859" w:rsidP="00DA3859">
      <w:pPr>
        <w:spacing w:after="44" w:line="259" w:lineRule="auto"/>
        <w:ind w:left="0" w:firstLine="0"/>
        <w:rPr>
          <w:lang w:val="en-US"/>
        </w:rPr>
      </w:pPr>
      <w:r w:rsidRPr="00DA3859">
        <w:rPr>
          <w:b/>
          <w:bCs/>
          <w:lang w:val="en-US"/>
        </w:rPr>
        <w:t>“Meet the candidate” sessions</w:t>
      </w:r>
    </w:p>
    <w:p w14:paraId="7D573D37" w14:textId="77777777" w:rsidR="00DA3859" w:rsidRDefault="00DA3859" w:rsidP="00DA3859">
      <w:pPr>
        <w:spacing w:after="44" w:line="259" w:lineRule="auto"/>
        <w:ind w:left="0" w:firstLine="0"/>
        <w:rPr>
          <w:lang w:val="en-US"/>
        </w:rPr>
      </w:pPr>
      <w:r w:rsidRPr="00DA3859">
        <w:rPr>
          <w:lang w:val="en-US"/>
        </w:rPr>
        <w:t xml:space="preserve">In advance of the Regional Conference, the Nominations Committee is hosting two online ‘Meet the Candidate’ sessions to enable Member </w:t>
      </w:r>
      <w:proofErr w:type="spellStart"/>
      <w:r w:rsidRPr="00DA3859">
        <w:rPr>
          <w:lang w:val="en-US"/>
        </w:rPr>
        <w:t>Organisations</w:t>
      </w:r>
      <w:proofErr w:type="spellEnd"/>
      <w:r w:rsidRPr="00DA3859">
        <w:rPr>
          <w:lang w:val="en-US"/>
        </w:rPr>
        <w:t xml:space="preserve"> to get to know the Regional Committee candidates better and to ask questions. Each session will feature four candidates as detailed below.</w:t>
      </w:r>
    </w:p>
    <w:p w14:paraId="7F64ABA0" w14:textId="77777777" w:rsidR="00DA3859" w:rsidRPr="00DA3859" w:rsidRDefault="00DA3859" w:rsidP="00DA3859">
      <w:pPr>
        <w:spacing w:after="44" w:line="259" w:lineRule="auto"/>
        <w:ind w:left="0" w:firstLine="0"/>
        <w:rPr>
          <w:lang w:val="en-US"/>
        </w:rPr>
      </w:pPr>
    </w:p>
    <w:p w14:paraId="16D46FE1" w14:textId="77777777" w:rsidR="00DA3859" w:rsidRDefault="00DA3859" w:rsidP="00DA3859">
      <w:pPr>
        <w:spacing w:after="44" w:line="259" w:lineRule="auto"/>
        <w:ind w:left="0" w:firstLine="0"/>
      </w:pPr>
      <w:r w:rsidRPr="00DA3859">
        <w:rPr>
          <w:b/>
          <w:bCs/>
          <w:lang w:val="en-US"/>
        </w:rPr>
        <w:t>Meet the Candidates – Session 1:</w:t>
      </w:r>
      <w:r w:rsidRPr="00DA3859">
        <w:rPr>
          <w:lang w:val="en-US"/>
        </w:rPr>
        <w:t> Monday 2 June 2025 at 5pm UTC </w:t>
      </w:r>
      <w:r w:rsidRPr="00DA3859">
        <w:rPr>
          <w:lang w:val="en-US"/>
        </w:rPr>
        <w:br/>
      </w:r>
      <w:r w:rsidRPr="00DA3859">
        <w:rPr>
          <w:i/>
          <w:iCs/>
          <w:lang w:val="en-US"/>
        </w:rPr>
        <w:t xml:space="preserve">Jeanelle Camilleri, Ronja Kok, </w:t>
      </w:r>
      <w:proofErr w:type="spellStart"/>
      <w:r w:rsidRPr="00DA3859">
        <w:rPr>
          <w:i/>
          <w:iCs/>
          <w:lang w:val="en-US"/>
        </w:rPr>
        <w:t>Koraline</w:t>
      </w:r>
      <w:proofErr w:type="spellEnd"/>
      <w:r w:rsidRPr="00DA3859">
        <w:rPr>
          <w:i/>
          <w:iCs/>
          <w:lang w:val="en-US"/>
        </w:rPr>
        <w:t xml:space="preserve"> Van Dijk and </w:t>
      </w:r>
      <w:proofErr w:type="spellStart"/>
      <w:r w:rsidRPr="00DA3859">
        <w:rPr>
          <w:i/>
          <w:iCs/>
          <w:lang w:val="en-US"/>
        </w:rPr>
        <w:t>Kety</w:t>
      </w:r>
      <w:proofErr w:type="spellEnd"/>
      <w:r w:rsidRPr="00DA3859">
        <w:rPr>
          <w:i/>
          <w:iCs/>
          <w:lang w:val="en-US"/>
        </w:rPr>
        <w:t xml:space="preserve"> </w:t>
      </w:r>
      <w:proofErr w:type="spellStart"/>
      <w:r w:rsidRPr="00DA3859">
        <w:rPr>
          <w:i/>
          <w:iCs/>
          <w:lang w:val="en-US"/>
        </w:rPr>
        <w:t>Zhvania</w:t>
      </w:r>
      <w:proofErr w:type="spellEnd"/>
      <w:r w:rsidRPr="00DA3859">
        <w:rPr>
          <w:i/>
          <w:iCs/>
          <w:lang w:val="en-US"/>
        </w:rPr>
        <w:t>-Tyson</w:t>
      </w:r>
      <w:r w:rsidRPr="00DA3859">
        <w:rPr>
          <w:lang w:val="en-US"/>
        </w:rPr>
        <w:br/>
      </w:r>
      <w:hyperlink r:id="rId10" w:history="1">
        <w:r w:rsidRPr="00DA3859">
          <w:rPr>
            <w:rStyle w:val="Hyperlink"/>
            <w:lang w:val="en-US"/>
          </w:rPr>
          <w:t>Click here to register for session 1</w:t>
        </w:r>
      </w:hyperlink>
    </w:p>
    <w:p w14:paraId="5F135E1C" w14:textId="77777777" w:rsidR="00DA3859" w:rsidRPr="00DA3859" w:rsidRDefault="00DA3859" w:rsidP="00DA3859">
      <w:pPr>
        <w:spacing w:after="44" w:line="259" w:lineRule="auto"/>
        <w:ind w:left="0" w:firstLine="0"/>
        <w:rPr>
          <w:lang w:val="en-US"/>
        </w:rPr>
      </w:pPr>
    </w:p>
    <w:p w14:paraId="6ED4B8D1" w14:textId="77777777" w:rsidR="00DA3859" w:rsidRPr="00DA3859" w:rsidRDefault="00DA3859" w:rsidP="00DA3859">
      <w:pPr>
        <w:spacing w:after="44" w:line="259" w:lineRule="auto"/>
        <w:ind w:left="0" w:firstLine="0"/>
        <w:rPr>
          <w:lang w:val="en-US"/>
        </w:rPr>
      </w:pPr>
      <w:r w:rsidRPr="00DA3859">
        <w:rPr>
          <w:lang w:val="en-US"/>
        </w:rPr>
        <w:t> </w:t>
      </w:r>
      <w:r w:rsidRPr="00DA3859">
        <w:rPr>
          <w:b/>
          <w:bCs/>
          <w:lang w:val="en-US"/>
        </w:rPr>
        <w:t>Meet the Candidates – Session 2:</w:t>
      </w:r>
      <w:r w:rsidRPr="00DA3859">
        <w:rPr>
          <w:lang w:val="en-US"/>
        </w:rPr>
        <w:t> Tuesday 10 June at 5pm UTC </w:t>
      </w:r>
      <w:r w:rsidRPr="00DA3859">
        <w:rPr>
          <w:lang w:val="en-US"/>
        </w:rPr>
        <w:br/>
      </w:r>
      <w:r w:rsidRPr="00DA3859">
        <w:rPr>
          <w:i/>
          <w:iCs/>
          <w:lang w:val="en-US"/>
        </w:rPr>
        <w:t xml:space="preserve">Caroline Brown, </w:t>
      </w:r>
      <w:proofErr w:type="spellStart"/>
      <w:r w:rsidRPr="00DA3859">
        <w:rPr>
          <w:i/>
          <w:iCs/>
          <w:lang w:val="en-US"/>
        </w:rPr>
        <w:t>Maëlle</w:t>
      </w:r>
      <w:proofErr w:type="spellEnd"/>
      <w:r w:rsidRPr="00DA3859">
        <w:rPr>
          <w:i/>
          <w:iCs/>
          <w:lang w:val="en-US"/>
        </w:rPr>
        <w:t xml:space="preserve"> </w:t>
      </w:r>
      <w:proofErr w:type="spellStart"/>
      <w:r w:rsidRPr="00DA3859">
        <w:rPr>
          <w:i/>
          <w:iCs/>
          <w:lang w:val="en-US"/>
        </w:rPr>
        <w:t>Chapuis-Mirol</w:t>
      </w:r>
      <w:proofErr w:type="spellEnd"/>
      <w:r w:rsidRPr="00DA3859">
        <w:rPr>
          <w:i/>
          <w:iCs/>
          <w:lang w:val="en-US"/>
        </w:rPr>
        <w:t>, Signe Gertz Jensen and Olivia Solman</w:t>
      </w:r>
      <w:r w:rsidRPr="00DA3859">
        <w:rPr>
          <w:lang w:val="en-US"/>
        </w:rPr>
        <w:br/>
      </w:r>
      <w:hyperlink r:id="rId11" w:history="1">
        <w:r w:rsidRPr="00DA3859">
          <w:rPr>
            <w:rStyle w:val="Hyperlink"/>
            <w:lang w:val="en-US"/>
          </w:rPr>
          <w:t>Click here to register for session 2</w:t>
        </w:r>
      </w:hyperlink>
    </w:p>
    <w:p w14:paraId="18E3C3FE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74E2AEC1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1E902BD8" w14:textId="77777777" w:rsidR="00DA3859" w:rsidRPr="00DA3859" w:rsidRDefault="00DA3859" w:rsidP="00DA3859">
      <w:pPr>
        <w:spacing w:after="0" w:line="259" w:lineRule="auto"/>
        <w:ind w:left="0" w:firstLine="0"/>
        <w:rPr>
          <w:lang w:val="en-US"/>
        </w:rPr>
      </w:pPr>
      <w:r w:rsidRPr="00DA3859">
        <w:rPr>
          <w:lang w:val="en-US"/>
        </w:rPr>
        <w:t>We look forward to welcoming you soon in Vienna.</w:t>
      </w:r>
    </w:p>
    <w:p w14:paraId="1BEEBF8F" w14:textId="77777777" w:rsidR="00DA3859" w:rsidRPr="00DA3859" w:rsidRDefault="00DA3859" w:rsidP="00DA3859">
      <w:pPr>
        <w:spacing w:after="0" w:line="259" w:lineRule="auto"/>
        <w:ind w:left="0" w:firstLine="0"/>
        <w:rPr>
          <w:lang w:val="en-US"/>
        </w:rPr>
      </w:pPr>
      <w:r w:rsidRPr="00DA3859">
        <w:rPr>
          <w:lang w:val="en-US"/>
        </w:rPr>
        <w:t> </w:t>
      </w:r>
    </w:p>
    <w:p w14:paraId="31378C5E" w14:textId="77777777" w:rsidR="00DA3859" w:rsidRPr="00DA3859" w:rsidRDefault="00DA3859" w:rsidP="00DA3859">
      <w:pPr>
        <w:spacing w:after="0" w:line="259" w:lineRule="auto"/>
        <w:ind w:left="0" w:firstLine="0"/>
        <w:rPr>
          <w:lang w:val="en-US"/>
        </w:rPr>
      </w:pPr>
      <w:r w:rsidRPr="00DA3859">
        <w:rPr>
          <w:lang w:val="en-US"/>
        </w:rPr>
        <w:lastRenderedPageBreak/>
        <w:t>Yours in Guiding and Scouting, </w:t>
      </w:r>
    </w:p>
    <w:p w14:paraId="3B10CD90" w14:textId="77777777" w:rsidR="00DA3859" w:rsidRPr="00DA3859" w:rsidRDefault="00DA3859" w:rsidP="00DA3859">
      <w:pPr>
        <w:spacing w:after="0" w:line="259" w:lineRule="auto"/>
        <w:ind w:left="0" w:firstLine="0"/>
        <w:rPr>
          <w:lang w:val="en-US"/>
        </w:rPr>
      </w:pPr>
      <w:r w:rsidRPr="00DA3859">
        <w:rPr>
          <w:lang w:val="en-US"/>
        </w:rPr>
        <w:t> </w:t>
      </w:r>
    </w:p>
    <w:p w14:paraId="0EAAD7DF" w14:textId="77777777" w:rsidR="00DA3859" w:rsidRPr="00DA3859" w:rsidRDefault="00DA3859" w:rsidP="00DA3859">
      <w:pPr>
        <w:spacing w:after="0" w:line="259" w:lineRule="auto"/>
        <w:ind w:left="0" w:firstLine="0"/>
        <w:rPr>
          <w:lang w:val="en-US"/>
        </w:rPr>
      </w:pPr>
      <w:r w:rsidRPr="00DA3859">
        <w:rPr>
          <w:b/>
          <w:bCs/>
          <w:lang w:val="en-US"/>
        </w:rPr>
        <w:t>WAGGGS Europe Region</w:t>
      </w:r>
    </w:p>
    <w:p w14:paraId="4B282F39" w14:textId="77777777" w:rsidR="00DA3859" w:rsidRPr="00DA3859" w:rsidRDefault="00DA3859" w:rsidP="00DA3859">
      <w:pPr>
        <w:spacing w:after="0" w:line="259" w:lineRule="auto"/>
        <w:ind w:left="0" w:firstLine="0"/>
        <w:rPr>
          <w:lang w:val="en-US"/>
        </w:rPr>
      </w:pPr>
      <w:r w:rsidRPr="00DA3859">
        <w:rPr>
          <w:b/>
          <w:bCs/>
          <w:lang w:val="en-US"/>
        </w:rPr>
        <w:t>17 May 2025</w:t>
      </w:r>
    </w:p>
    <w:p w14:paraId="499EEEDC" w14:textId="77777777" w:rsidR="003538E3" w:rsidRDefault="00000000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sectPr w:rsidR="003538E3">
      <w:pgSz w:w="12240" w:h="15840"/>
      <w:pgMar w:top="1440" w:right="146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94540"/>
    <w:multiLevelType w:val="multilevel"/>
    <w:tmpl w:val="F3B0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55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E3"/>
    <w:rsid w:val="003538E3"/>
    <w:rsid w:val="003D7666"/>
    <w:rsid w:val="00D46652"/>
    <w:rsid w:val="00D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7BC9C"/>
  <w15:docId w15:val="{98B8C963-9841-674E-850B-4E7611F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69" w:lineRule="auto"/>
      <w:ind w:left="35" w:hanging="10"/>
    </w:pPr>
    <w:rPr>
      <w:rFonts w:ascii="Aptos" w:eastAsia="Aptos" w:hAnsi="Aptos" w:cs="Times New Roman"/>
      <w:color w:val="002060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8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conference.weconnect.eu.com/wp-content/uploads/Doc-12-ENG-Triennial-Report-2023-202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eanconference.weconnect.eu.com/wp-content/uploads/Doc-7C-EU-ENG-Proposed-Motions-docu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conference.weconnect.eu.com/wp-content/uploads/FINAL-Doc-6c-EC-Proposal-English-16.5.25.pdf" TargetMode="External"/><Relationship Id="rId11" Type="http://schemas.openxmlformats.org/officeDocument/2006/relationships/hyperlink" Target="https://gbr01.safelinks.protection.outlook.com/?url=https%3A%2F%2Fzoom.us%2Fmeeting%2Fregister%2Fsp-mwyqiTrmXyHKO4LAATA&amp;data=05%7C02%7CAlhassan.Soltan%40wagggs.org%7C62e06cabf0654ad7821508dd94d0c61c%7Ca5f59c20be6f43a584fa0c63877c1f9a%7C0%7C0%7C638830346571540170%7CUnknown%7CTWFpbGZsb3d8eyJFbXB0eU1hcGkiOnRydWUsIlYiOiIwLjAuMDAwMCIsIlAiOiJXaW4zMiIsIkFOIjoiTWFpbCIsIldUIjoyfQ%3D%3D%7C0%7C%7C%7C&amp;sdata=75PcU6fzHmnFL4IvRQMy52JVI3Zf0SleMqXSyGj9HwQ%3D&amp;reserved=0" TargetMode="External"/><Relationship Id="rId5" Type="http://schemas.openxmlformats.org/officeDocument/2006/relationships/hyperlink" Target="https://europeanconference.weconnect.eu.com/wp-content/uploads/Doc-5D-ENG-Triennial-Action-Plan-2026-2028-FINAL.pdf" TargetMode="External"/><Relationship Id="rId10" Type="http://schemas.openxmlformats.org/officeDocument/2006/relationships/hyperlink" Target="https://gbr01.safelinks.protection.outlook.com/?url=https%3A%2F%2Fzoom.us%2Fmeeting%2Fregister%2FyJWgXKW1SP6LgFuOxU25fg%23%2Fregistration&amp;data=05%7C02%7CAlhassan.Soltan%40wagggs.org%7C62e06cabf0654ad7821508dd94d0c61c%7Ca5f59c20be6f43a584fa0c63877c1f9a%7C0%7C0%7C638830346571519235%7CUnknown%7CTWFpbGZsb3d8eyJFbXB0eU1hcGkiOnRydWUsIlYiOiIwLjAuMDAwMCIsIlAiOiJXaW4zMiIsIkFOIjoiTWFpbCIsIldUIjoyfQ%3D%3D%7C0%7C%7C%7C&amp;sdata=o1R3HK6JRKEPZflhgqGZY93Gpsg2%2F29sKftXRt3eJI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eanconference.weconnect.eu.com/wagggs-conference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 Soltan (Student)</dc:creator>
  <cp:keywords/>
  <cp:lastModifiedBy>Alhassan Soltan (Student)</cp:lastModifiedBy>
  <cp:revision>3</cp:revision>
  <dcterms:created xsi:type="dcterms:W3CDTF">2025-06-27T13:42:00Z</dcterms:created>
  <dcterms:modified xsi:type="dcterms:W3CDTF">2025-06-27T13:54:00Z</dcterms:modified>
</cp:coreProperties>
</file>