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C64D" w14:textId="69FB5CFF" w:rsidR="00173714" w:rsidRPr="00C6064E" w:rsidRDefault="00116DEE" w:rsidP="00C6064E">
      <w:pPr>
        <w:spacing w:after="15" w:line="259" w:lineRule="auto"/>
        <w:ind w:left="10" w:hanging="10"/>
        <w:jc w:val="center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Circular 10</w:t>
      </w:r>
      <w:r w:rsidR="00173714"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 - 1st Conference Draft Agenda, Open Call for MOs best practices input to the </w:t>
      </w:r>
      <w:proofErr w:type="spellStart"/>
      <w:r w:rsidR="00173714" w:rsidRPr="00C6064E">
        <w:rPr>
          <w:rFonts w:ascii="Lato" w:eastAsia="Lato" w:hAnsi="Lato" w:cs="Times New Roman"/>
          <w:color w:val="383570"/>
          <w:sz w:val="22"/>
          <w:lang w:val="en" w:eastAsia="en"/>
        </w:rPr>
        <w:t>programme</w:t>
      </w:r>
      <w:proofErr w:type="spellEnd"/>
      <w:r w:rsidR="00173714"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 &amp; "Youth Leading Europe" Event</w:t>
      </w:r>
    </w:p>
    <w:p w14:paraId="3992534F" w14:textId="77777777" w:rsidR="00173714" w:rsidRDefault="00173714" w:rsidP="00173714">
      <w:pPr>
        <w:rPr>
          <w:rFonts w:asciiTheme="minorBidi" w:hAnsiTheme="minorBidi"/>
          <w:b/>
          <w:bCs/>
        </w:rPr>
      </w:pPr>
    </w:p>
    <w:p w14:paraId="31C1E331" w14:textId="77777777" w:rsidR="00173714" w:rsidRDefault="00173714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Dear friends in the Europe Region</w:t>
      </w:r>
    </w:p>
    <w:p w14:paraId="7F06BD00" w14:textId="77777777" w:rsidR="00C6064E" w:rsidRPr="00C6064E" w:rsidRDefault="00C6064E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</w:p>
    <w:p w14:paraId="55687280" w14:textId="1ED8CEA7" w:rsidR="0054555F" w:rsidRPr="00C6064E" w:rsidRDefault="00173714" w:rsidP="00C6064E">
      <w:pPr>
        <w:spacing w:after="15" w:line="259" w:lineRule="auto"/>
        <w:ind w:left="10" w:hanging="10"/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We are pleased to share with you circular 10 with updates regarding the 1st Draft Agenda of the Regional Conference, Call for MOs to share best practices,</w:t>
      </w:r>
      <w:r w:rsidR="00941C6B">
        <w:rPr>
          <w:rFonts w:ascii="Lato" w:eastAsia="Lato" w:hAnsi="Lato" w:cs="Times New Roman"/>
          <w:color w:val="383570"/>
          <w:sz w:val="22"/>
          <w:lang w:val="en" w:eastAsia="en"/>
        </w:rPr>
        <w:t xml:space="preserve">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information regarding “</w:t>
      </w: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Youth Leading Europe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” event</w:t>
      </w:r>
      <w:r w:rsidR="00941C6B">
        <w:rPr>
          <w:rFonts w:ascii="Lato" w:eastAsia="Lato" w:hAnsi="Lato" w:cs="Times New Roman"/>
          <w:color w:val="383570"/>
          <w:sz w:val="22"/>
          <w:lang w:val="en" w:eastAsia="en"/>
        </w:rPr>
        <w:t>, and other important notes</w:t>
      </w:r>
      <w:r w:rsidR="00116DEE" w:rsidRPr="00C6064E">
        <w:rPr>
          <w:rFonts w:ascii="Lato" w:eastAsia="Lato" w:hAnsi="Lato" w:cs="Times New Roman"/>
          <w:color w:val="383570"/>
          <w:sz w:val="22"/>
          <w:lang w:val="en" w:eastAsia="en"/>
        </w:rPr>
        <w:br/>
      </w:r>
      <w:r w:rsidR="00116DEE">
        <w:rPr>
          <w:rFonts w:asciiTheme="minorBidi" w:hAnsiTheme="minorBidi"/>
          <w:b/>
          <w:bCs/>
        </w:rPr>
        <w:br/>
      </w:r>
      <w:r w:rsidR="0054555F" w:rsidRPr="00C6064E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1st </w:t>
      </w:r>
      <w:r w:rsidRPr="00C6064E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Draft Agenda </w:t>
      </w:r>
    </w:p>
    <w:p w14:paraId="2907FCB4" w14:textId="719F7EF7" w:rsidR="0054555F" w:rsidRPr="00C6064E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The Planning team is pleased to share with you the 1st draft agenda for the conference. </w:t>
      </w:r>
      <w:r w:rsidR="00116DEE"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You can view </w:t>
      </w:r>
      <w:r w:rsidR="00C32979" w:rsidRPr="00C32979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Document 10A</w:t>
      </w:r>
      <w:r w:rsidR="00116DEE" w:rsidRPr="00C32979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 </w:t>
      </w:r>
      <w:r w:rsidR="00116DEE"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on the </w:t>
      </w:r>
      <w:hyperlink r:id="rId5" w:history="1">
        <w:r w:rsidR="00116DEE" w:rsidRPr="00F20266">
          <w:rPr>
            <w:rStyle w:val="Hyperlink"/>
            <w:rFonts w:ascii="Lato" w:eastAsia="Lato" w:hAnsi="Lato" w:cs="Times New Roman"/>
            <w:sz w:val="22"/>
            <w:lang w:val="en" w:eastAsia="en"/>
          </w:rPr>
          <w:t>conference website</w:t>
        </w:r>
      </w:hyperlink>
      <w:r w:rsidR="00116DEE" w:rsidRPr="00C6064E">
        <w:rPr>
          <w:rFonts w:ascii="Lato" w:eastAsia="Lato" w:hAnsi="Lato" w:cs="Times New Roman"/>
          <w:color w:val="383570"/>
          <w:sz w:val="22"/>
          <w:lang w:val="en" w:eastAsia="en"/>
        </w:rPr>
        <w:t>.</w:t>
      </w:r>
      <w:r w:rsidR="00173714"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We will communicate jointly with WOSM later in May the final agenda which includes final Joint and WAGGGS sessions.</w:t>
      </w:r>
    </w:p>
    <w:p w14:paraId="4AE1A984" w14:textId="77777777" w:rsidR="0054555F" w:rsidRPr="00C6064E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</w:p>
    <w:p w14:paraId="33E4B0C4" w14:textId="22505C3A" w:rsidR="0054555F" w:rsidRPr="00C6064E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Calling MOs to share practices at the Regional Conference</w:t>
      </w:r>
    </w:p>
    <w:p w14:paraId="1910D23E" w14:textId="77777777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We are excited to be calling all the MOs who will attend in person to share their best practices during the 18th European Guide and Scout Conference!</w:t>
      </w:r>
    </w:p>
    <w:p w14:paraId="355E430E" w14:textId="77777777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This Regional Conference aims to foster collaboration, share best practices, and enhance the skills and knowledge of the MOs delegations. </w:t>
      </w:r>
    </w:p>
    <w:p w14:paraId="7C3F4234" w14:textId="2F006B6F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The theme of the Conference, “meeting in the middle” is a representation of multiple things we are trying to achieve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:</w:t>
      </w: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 xml:space="preserve"> The “middle”, the “heart of Europe”, being in Vienna, is the first perfect meeting ground for all delegations to come together. </w:t>
      </w:r>
    </w:p>
    <w:p w14:paraId="21DBC818" w14:textId="77777777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Secondly, the understanding of discussions and debate but, in the end, finding common ground and compromise to bring our movement further is incorporated in this Vision for the conference.</w:t>
      </w:r>
    </w:p>
    <w:p w14:paraId="0797F64C" w14:textId="36EE9E88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 xml:space="preserve">Therefore, we are delighted to call for in-person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participants</w:t>
      </w: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 xml:space="preserve"> to share notable </w:t>
      </w:r>
      <w:proofErr w:type="spellStart"/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programmes</w:t>
      </w:r>
      <w:proofErr w:type="spellEnd"/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, policies and achievements from their MOs relating to the following themes:</w:t>
      </w:r>
    </w:p>
    <w:p w14:paraId="6BD07036" w14:textId="531940BF" w:rsidR="0054555F" w:rsidRPr="00C6064E" w:rsidRDefault="0054555F" w:rsidP="00C6064E">
      <w:pPr>
        <w:pStyle w:val="ListParagraph"/>
        <w:numPr>
          <w:ilvl w:val="0"/>
          <w:numId w:val="3"/>
        </w:numPr>
        <w:tabs>
          <w:tab w:val="num" w:pos="720"/>
        </w:tabs>
        <w:spacing w:after="15" w:line="259" w:lineRule="auto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Mental Health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 (</w:t>
      </w:r>
      <w:r w:rsidR="00F20266">
        <w:rPr>
          <w:rFonts w:ascii="Lato" w:eastAsia="Lato" w:hAnsi="Lato" w:cs="Times New Roman"/>
          <w:color w:val="383570"/>
          <w:sz w:val="22"/>
          <w:lang w:val="en" w:eastAsia="en"/>
        </w:rPr>
        <w:t xml:space="preserve">such as: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resilience, volunteer wellbeing, safeguarding, </w:t>
      </w:r>
      <w:r w:rsidR="00F20266">
        <w:rPr>
          <w:rFonts w:ascii="Lato" w:eastAsia="Lato" w:hAnsi="Lato" w:cs="Times New Roman"/>
          <w:color w:val="383570"/>
          <w:sz w:val="22"/>
          <w:lang w:val="en" w:eastAsia="en"/>
        </w:rPr>
        <w:t xml:space="preserve">and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mindfulness.)</w:t>
      </w:r>
    </w:p>
    <w:p w14:paraId="366DC712" w14:textId="56A04350" w:rsidR="0054555F" w:rsidRPr="00C6064E" w:rsidRDefault="0054555F" w:rsidP="00C6064E">
      <w:pPr>
        <w:pStyle w:val="ListParagraph"/>
        <w:numPr>
          <w:ilvl w:val="0"/>
          <w:numId w:val="3"/>
        </w:numPr>
        <w:tabs>
          <w:tab w:val="num" w:pos="720"/>
        </w:tabs>
        <w:spacing w:after="15" w:line="259" w:lineRule="auto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Peacebuilding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 (</w:t>
      </w:r>
      <w:r w:rsidR="00F20266">
        <w:rPr>
          <w:rFonts w:ascii="Lato" w:eastAsia="Lato" w:hAnsi="Lato" w:cs="Times New Roman"/>
          <w:color w:val="383570"/>
          <w:sz w:val="22"/>
          <w:lang w:val="en" w:eastAsia="en"/>
        </w:rPr>
        <w:t xml:space="preserve">such as: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community action, diversity &amp; inclusion, sustainability, women's rights</w:t>
      </w:r>
      <w:r w:rsidR="00F20266">
        <w:rPr>
          <w:rFonts w:ascii="Lato" w:eastAsia="Lato" w:hAnsi="Lato" w:cs="Times New Roman"/>
          <w:color w:val="383570"/>
          <w:sz w:val="22"/>
          <w:lang w:val="en" w:eastAsia="en"/>
        </w:rPr>
        <w:t xml:space="preserve">, and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peace </w:t>
      </w:r>
      <w:r w:rsidR="00F20266" w:rsidRPr="00C6064E">
        <w:rPr>
          <w:rFonts w:ascii="Lato" w:eastAsia="Lato" w:hAnsi="Lato" w:cs="Times New Roman"/>
          <w:color w:val="383570"/>
          <w:sz w:val="22"/>
          <w:lang w:val="en" w:eastAsia="en"/>
        </w:rPr>
        <w:t>initiatives)</w:t>
      </w:r>
    </w:p>
    <w:p w14:paraId="2C7AD655" w14:textId="72BCF547" w:rsidR="0054555F" w:rsidRPr="00C6064E" w:rsidRDefault="0054555F" w:rsidP="00C6064E">
      <w:pPr>
        <w:pStyle w:val="ListParagraph"/>
        <w:numPr>
          <w:ilvl w:val="0"/>
          <w:numId w:val="3"/>
        </w:numPr>
        <w:tabs>
          <w:tab w:val="num" w:pos="720"/>
        </w:tabs>
        <w:spacing w:after="15" w:line="259" w:lineRule="auto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Youth Participation &amp; leadership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 </w:t>
      </w:r>
      <w:r w:rsidR="00173714" w:rsidRPr="00C6064E">
        <w:rPr>
          <w:rFonts w:ascii="Lato" w:eastAsia="Lato" w:hAnsi="Lato" w:cs="Times New Roman"/>
          <w:color w:val="383570"/>
          <w:sz w:val="22"/>
          <w:lang w:val="en" w:eastAsia="en"/>
        </w:rPr>
        <w:t>(</w:t>
      </w:r>
      <w:r w:rsidR="00F20266">
        <w:rPr>
          <w:rFonts w:ascii="Lato" w:eastAsia="Lato" w:hAnsi="Lato" w:cs="Times New Roman"/>
          <w:color w:val="383570"/>
          <w:sz w:val="22"/>
          <w:lang w:val="en" w:eastAsia="en"/>
        </w:rPr>
        <w:t xml:space="preserve">such as: </w:t>
      </w:r>
      <w:r w:rsidR="00173714" w:rsidRPr="00C6064E">
        <w:rPr>
          <w:rFonts w:ascii="Lato" w:eastAsia="Lato" w:hAnsi="Lato" w:cs="Times New Roman"/>
          <w:color w:val="383570"/>
          <w:sz w:val="22"/>
          <w:lang w:val="en" w:eastAsia="en"/>
        </w:rPr>
        <w:t>youth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 involvement in leadership/governance, intergenerational approaches, </w:t>
      </w:r>
      <w:r w:rsidR="00F20266">
        <w:rPr>
          <w:rFonts w:ascii="Lato" w:eastAsia="Lato" w:hAnsi="Lato" w:cs="Times New Roman"/>
          <w:color w:val="383570"/>
          <w:sz w:val="22"/>
          <w:lang w:val="en" w:eastAsia="en"/>
        </w:rPr>
        <w:t xml:space="preserve">and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growth &amp; retention</w:t>
      </w:r>
      <w:r w:rsidR="00F20266">
        <w:rPr>
          <w:rFonts w:ascii="Lato" w:eastAsia="Lato" w:hAnsi="Lato" w:cs="Times New Roman"/>
          <w:color w:val="383570"/>
          <w:sz w:val="22"/>
          <w:lang w:val="en" w:eastAsia="en"/>
        </w:rPr>
        <w:t>)</w:t>
      </w:r>
    </w:p>
    <w:p w14:paraId="7F7D37B8" w14:textId="77777777" w:rsidR="0054555F" w:rsidRPr="0054555F" w:rsidRDefault="0054555F" w:rsidP="0054555F">
      <w:pPr>
        <w:rPr>
          <w:rFonts w:asciiTheme="minorBidi" w:hAnsiTheme="minorBidi"/>
        </w:rPr>
      </w:pPr>
      <w:r w:rsidRPr="0054555F">
        <w:rPr>
          <w:rFonts w:asciiTheme="minorBidi" w:hAnsiTheme="minorBidi"/>
        </w:rPr>
        <w:t> </w:t>
      </w:r>
    </w:p>
    <w:p w14:paraId="01CF7A92" w14:textId="2FD2DFD4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 xml:space="preserve">We plan to offer opportunities for best practices to be shared in a variety of ways, including presentations, workshops, </w:t>
      </w:r>
      <w:r w:rsidR="00173714"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Marketplace </w:t>
      </w: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stands, etc.</w:t>
      </w:r>
    </w:p>
    <w:p w14:paraId="3AA884E6" w14:textId="77777777" w:rsidR="00173714" w:rsidRPr="00C6064E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The facilitators should be attending the conference in person, as part of their MO’s delegation.</w:t>
      </w:r>
    </w:p>
    <w:p w14:paraId="056CB6B1" w14:textId="58BE9D3A" w:rsidR="00173714" w:rsidRPr="00C6064E" w:rsidRDefault="00173714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173714">
        <w:rPr>
          <w:rFonts w:ascii="Lato" w:eastAsia="Lato" w:hAnsi="Lato" w:cs="Times New Roman"/>
          <w:color w:val="383570"/>
          <w:sz w:val="22"/>
          <w:lang w:val="en" w:eastAsia="en"/>
        </w:rPr>
        <w:t xml:space="preserve">If you are interested, please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download and </w:t>
      </w:r>
      <w:r w:rsidRPr="00173714">
        <w:rPr>
          <w:rFonts w:ascii="Lato" w:eastAsia="Lato" w:hAnsi="Lato" w:cs="Times New Roman"/>
          <w:color w:val="383570"/>
          <w:sz w:val="22"/>
          <w:lang w:val="en" w:eastAsia="en"/>
        </w:rPr>
        <w:t xml:space="preserve">fill out the short form 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at </w:t>
      </w:r>
      <w:hyperlink r:id="rId6" w:history="1">
        <w:r w:rsidRPr="00C32979">
          <w:rPr>
            <w:rStyle w:val="Hyperlink"/>
            <w:rFonts w:ascii="Lato" w:eastAsia="Lato" w:hAnsi="Lato" w:cs="Times New Roman"/>
            <w:sz w:val="22"/>
            <w:lang w:val="en" w:eastAsia="en"/>
          </w:rPr>
          <w:t>this link</w:t>
        </w:r>
      </w:hyperlink>
      <w:r w:rsidRPr="00173714">
        <w:rPr>
          <w:rFonts w:ascii="Lato" w:eastAsia="Lato" w:hAnsi="Lato" w:cs="Times New Roman"/>
          <w:color w:val="383570"/>
          <w:sz w:val="22"/>
          <w:lang w:val="en" w:eastAsia="en"/>
        </w:rPr>
        <w:t xml:space="preserve"> </w:t>
      </w:r>
      <w:r w:rsidR="00C32979">
        <w:rPr>
          <w:rFonts w:ascii="Lato" w:eastAsia="Lato" w:hAnsi="Lato" w:cs="Times New Roman"/>
          <w:color w:val="383570"/>
          <w:sz w:val="22"/>
          <w:lang w:val="en" w:eastAsia="en"/>
        </w:rPr>
        <w:t>(</w:t>
      </w:r>
      <w:hyperlink r:id="rId7" w:history="1">
        <w:r w:rsidR="00C32979" w:rsidRPr="00C32979">
          <w:rPr>
            <w:rStyle w:val="Hyperlink"/>
            <w:rFonts w:ascii="Lato" w:eastAsia="Lato" w:hAnsi="Lato" w:cs="Times New Roman"/>
            <w:sz w:val="22"/>
            <w:lang w:val="en" w:eastAsia="en"/>
          </w:rPr>
          <w:t>or you can find it on the conference documents page)</w:t>
        </w:r>
      </w:hyperlink>
      <w:r w:rsidR="00C32979">
        <w:rPr>
          <w:rFonts w:ascii="Lato" w:eastAsia="Lato" w:hAnsi="Lato" w:cs="Times New Roman"/>
          <w:color w:val="383570"/>
          <w:sz w:val="22"/>
          <w:lang w:val="en" w:eastAsia="en"/>
        </w:rPr>
        <w:t xml:space="preserve"> </w:t>
      </w:r>
      <w:r w:rsidRPr="00173714">
        <w:rPr>
          <w:rFonts w:ascii="Lato" w:eastAsia="Lato" w:hAnsi="Lato" w:cs="Times New Roman"/>
          <w:color w:val="383570"/>
          <w:sz w:val="22"/>
          <w:lang w:val="en" w:eastAsia="en"/>
        </w:rPr>
        <w:t>and sent it to </w:t>
      </w:r>
      <w:hyperlink r:id="rId8" w:tooltip="mailto:Eirini.kappou@wagggs.com" w:history="1">
        <w:r w:rsidRPr="00173714">
          <w:rPr>
            <w:rFonts w:ascii="Lato" w:eastAsia="Lato" w:hAnsi="Lato" w:cs="Times New Roman"/>
            <w:color w:val="383570"/>
            <w:sz w:val="22"/>
            <w:lang w:val="en" w:eastAsia="en"/>
          </w:rPr>
          <w:t>Eirini.kappou@wagggs.com</w:t>
        </w:r>
      </w:hyperlink>
      <w:r w:rsidRPr="00173714">
        <w:rPr>
          <w:rFonts w:ascii="Lato" w:eastAsia="Lato" w:hAnsi="Lato" w:cs="Times New Roman"/>
          <w:color w:val="383570"/>
          <w:sz w:val="22"/>
          <w:lang w:val="en" w:eastAsia="en"/>
        </w:rPr>
        <w:t> </w:t>
      </w:r>
      <w:r w:rsidRPr="00173714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by</w:t>
      </w:r>
      <w:r w:rsidR="007A1D37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 17</w:t>
      </w:r>
      <w:r w:rsidR="007A1D37" w:rsidRPr="007A1D37">
        <w:rPr>
          <w:rFonts w:ascii="Lato" w:eastAsia="Lato" w:hAnsi="Lato" w:cs="Times New Roman"/>
          <w:b/>
          <w:bCs/>
          <w:color w:val="383570"/>
          <w:sz w:val="22"/>
          <w:vertAlign w:val="superscript"/>
          <w:lang w:val="en" w:eastAsia="en"/>
        </w:rPr>
        <w:t>th</w:t>
      </w:r>
      <w:r w:rsidR="007A1D37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 of</w:t>
      </w:r>
      <w:r w:rsidRPr="00173714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 May </w:t>
      </w:r>
      <w:r w:rsidR="007A1D37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2025.</w:t>
      </w:r>
    </w:p>
    <w:p w14:paraId="71A0C432" w14:textId="77777777" w:rsidR="00173714" w:rsidRPr="00173714" w:rsidRDefault="00173714" w:rsidP="00173714">
      <w:pPr>
        <w:rPr>
          <w:rFonts w:asciiTheme="minorBidi" w:hAnsiTheme="minorBidi"/>
          <w:lang w:val="en"/>
        </w:rPr>
      </w:pPr>
    </w:p>
    <w:p w14:paraId="10BE8495" w14:textId="5BA4159C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Youth Leading Europe: Step </w:t>
      </w:r>
      <w:r w:rsidRPr="00C6064E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into</w:t>
      </w:r>
      <w:r w:rsidRPr="0054555F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 Your Power at the 18th European Guide Conference Pre-Event!</w:t>
      </w:r>
    </w:p>
    <w:p w14:paraId="77F0F90E" w14:textId="26EEA37B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Are you under 30 and ready to shape the future of Guiding in Europe?</w:t>
      </w: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br/>
      </w:r>
      <w:r w:rsidRPr="0054555F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Youth Leading Europe</w:t>
      </w: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 is your space to connect, lead, and thrive ahead of the 18th European Guide Conference, both during the onl</w:t>
      </w:r>
      <w:r w:rsidR="00173714" w:rsidRPr="00C6064E">
        <w:rPr>
          <w:rFonts w:ascii="Lato" w:eastAsia="Lato" w:hAnsi="Lato" w:cs="Times New Roman"/>
          <w:color w:val="383570"/>
          <w:sz w:val="22"/>
          <w:lang w:val="en" w:eastAsia="en"/>
        </w:rPr>
        <w:t>i</w:t>
      </w: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ne and in person sessions!</w:t>
      </w:r>
    </w:p>
    <w:p w14:paraId="728F7F60" w14:textId="77777777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lastRenderedPageBreak/>
        <w:t>Rooted in Motion 32 from the 36th World Conference, this event is designed to</w:t>
      </w:r>
      <w:r w:rsidRPr="0054555F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 empower young participants </w:t>
      </w: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with the tools, confidence, and voice to make real impact at the WAGGGS Europe Regional Conference. </w:t>
      </w:r>
    </w:p>
    <w:p w14:paraId="0616784B" w14:textId="6EE10B7F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</w:pPr>
      <w:r w:rsidRPr="0054555F">
        <w:rPr>
          <w:rFonts w:asciiTheme="minorBidi" w:hAnsiTheme="minorBidi"/>
        </w:rPr>
        <w:t> [</w:t>
      </w:r>
      <w:hyperlink r:id="rId9" w:history="1">
        <w:r w:rsidRPr="0054555F">
          <w:rPr>
            <w:rStyle w:val="Hyperlink"/>
            <w:rFonts w:asciiTheme="minorBidi" w:hAnsiTheme="minorBidi"/>
          </w:rPr>
          <w:t>Click here for all the details and registration link!</w:t>
        </w:r>
      </w:hyperlink>
      <w:r w:rsidRPr="0054555F">
        <w:rPr>
          <w:rFonts w:asciiTheme="minorBidi" w:hAnsiTheme="minorBidi"/>
        </w:rPr>
        <w:t>]</w:t>
      </w:r>
      <w:r w:rsidRPr="0054555F">
        <w:rPr>
          <w:rFonts w:asciiTheme="minorBidi" w:hAnsiTheme="minorBidi"/>
        </w:rPr>
        <w:br/>
      </w:r>
      <w:r w:rsidRPr="0054555F">
        <w:rPr>
          <w:rFonts w:asciiTheme="minorBidi" w:hAnsiTheme="minorBidi"/>
          <w:b/>
          <w:bCs/>
        </w:rPr>
        <w:t> </w:t>
      </w:r>
      <w:r w:rsidRPr="0054555F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Deadline: Sunday, 4</w:t>
      </w:r>
      <w:r w:rsidR="007A1D37" w:rsidRPr="007A1D37">
        <w:rPr>
          <w:rFonts w:ascii="Lato" w:eastAsia="Lato" w:hAnsi="Lato" w:cs="Times New Roman"/>
          <w:b/>
          <w:bCs/>
          <w:color w:val="383570"/>
          <w:sz w:val="22"/>
          <w:vertAlign w:val="superscript"/>
          <w:lang w:val="en" w:eastAsia="en"/>
        </w:rPr>
        <w:t>th</w:t>
      </w:r>
      <w:r w:rsidR="007A1D37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 of</w:t>
      </w:r>
      <w:r w:rsidRPr="0054555F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 May 2025</w:t>
      </w:r>
    </w:p>
    <w:p w14:paraId="271196CF" w14:textId="77777777" w:rsidR="0054555F" w:rsidRPr="0054555F" w:rsidRDefault="0054555F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54555F">
        <w:rPr>
          <w:rFonts w:ascii="Lato" w:eastAsia="Lato" w:hAnsi="Lato" w:cs="Times New Roman"/>
          <w:color w:val="383570"/>
          <w:sz w:val="22"/>
          <w:lang w:val="en" w:eastAsia="en"/>
        </w:rPr>
        <w:t>Let’s create a powerful youth presence – together.</w:t>
      </w:r>
    </w:p>
    <w:p w14:paraId="3CB944D7" w14:textId="77777777" w:rsidR="00941C6B" w:rsidRDefault="00941C6B">
      <w:pPr>
        <w:rPr>
          <w:rFonts w:asciiTheme="minorBidi" w:hAnsiTheme="minorBidi"/>
        </w:rPr>
      </w:pPr>
    </w:p>
    <w:p w14:paraId="11C96917" w14:textId="50730BD3" w:rsidR="00941C6B" w:rsidRPr="00941C6B" w:rsidRDefault="00941C6B" w:rsidP="00941C6B">
      <w:pPr>
        <w:spacing w:after="15" w:line="259" w:lineRule="auto"/>
        <w:ind w:left="10" w:hanging="10"/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</w:pPr>
      <w:r w:rsidRPr="00941C6B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Note regarding "</w:t>
      </w:r>
      <w:r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M</w:t>
      </w:r>
      <w:r w:rsidRPr="00941C6B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 xml:space="preserve">eet the </w:t>
      </w:r>
      <w:r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C</w:t>
      </w:r>
      <w:r w:rsidRPr="00941C6B">
        <w:rPr>
          <w:rFonts w:ascii="Lato" w:eastAsia="Lato" w:hAnsi="Lato" w:cs="Times New Roman"/>
          <w:b/>
          <w:bCs/>
          <w:color w:val="383570"/>
          <w:sz w:val="22"/>
          <w:lang w:val="en" w:eastAsia="en"/>
        </w:rPr>
        <w:t>andidates session"</w:t>
      </w:r>
    </w:p>
    <w:p w14:paraId="5A4AF766" w14:textId="611058E3" w:rsidR="00941C6B" w:rsidRDefault="00941C6B" w:rsidP="00941C6B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941C6B">
        <w:rPr>
          <w:rFonts w:ascii="Lato" w:eastAsia="Lato" w:hAnsi="Lato" w:cs="Times New Roman"/>
          <w:color w:val="383570"/>
          <w:sz w:val="22"/>
          <w:lang w:val="en" w:eastAsia="en"/>
        </w:rPr>
        <w:t xml:space="preserve">The date communicated last week for the </w:t>
      </w:r>
      <w:r>
        <w:rPr>
          <w:rFonts w:ascii="Lato" w:eastAsia="Lato" w:hAnsi="Lato" w:cs="Times New Roman"/>
          <w:color w:val="383570"/>
          <w:sz w:val="22"/>
          <w:lang w:val="en" w:eastAsia="en"/>
        </w:rPr>
        <w:t>“</w:t>
      </w:r>
      <w:r w:rsidRPr="00941C6B">
        <w:rPr>
          <w:rFonts w:ascii="Lato" w:eastAsia="Lato" w:hAnsi="Lato" w:cs="Times New Roman"/>
          <w:color w:val="383570"/>
          <w:sz w:val="22"/>
          <w:lang w:val="en" w:eastAsia="en"/>
        </w:rPr>
        <w:t>Meet the Candidates session</w:t>
      </w:r>
      <w:r>
        <w:rPr>
          <w:rFonts w:ascii="Lato" w:eastAsia="Lato" w:hAnsi="Lato" w:cs="Times New Roman"/>
          <w:color w:val="383570"/>
          <w:sz w:val="22"/>
          <w:lang w:val="en" w:eastAsia="en"/>
        </w:rPr>
        <w:t xml:space="preserve">” </w:t>
      </w:r>
      <w:r w:rsidRPr="00941C6B">
        <w:rPr>
          <w:rFonts w:ascii="Lato" w:eastAsia="Lato" w:hAnsi="Lato" w:cs="Times New Roman"/>
          <w:color w:val="383570"/>
          <w:sz w:val="22"/>
          <w:lang w:val="en" w:eastAsia="en"/>
        </w:rPr>
        <w:t>before the conference might change due to availability of candidates. The dates will be confirmed latest in the Conference circular in mid-May.</w:t>
      </w:r>
    </w:p>
    <w:p w14:paraId="24490E73" w14:textId="77777777" w:rsidR="00941C6B" w:rsidRDefault="00941C6B" w:rsidP="00941C6B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</w:p>
    <w:p w14:paraId="49F0A8EF" w14:textId="77777777" w:rsidR="00941C6B" w:rsidRDefault="00941C6B" w:rsidP="00941C6B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</w:p>
    <w:p w14:paraId="6319A7FA" w14:textId="77777777" w:rsidR="00941C6B" w:rsidRPr="00941C6B" w:rsidRDefault="00941C6B" w:rsidP="00941C6B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</w:p>
    <w:p w14:paraId="2D636695" w14:textId="799B32E0" w:rsidR="00C6064E" w:rsidRPr="00C6064E" w:rsidRDefault="00C6064E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Yours in Guiding and Scouting, </w:t>
      </w:r>
    </w:p>
    <w:p w14:paraId="59631BAC" w14:textId="77777777" w:rsidR="00C6064E" w:rsidRPr="00C6064E" w:rsidRDefault="00C6064E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Paula </w:t>
      </w:r>
      <w:proofErr w:type="spellStart"/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Neher</w:t>
      </w:r>
      <w:proofErr w:type="spellEnd"/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-Old</w:t>
      </w:r>
    </w:p>
    <w:p w14:paraId="4A298281" w14:textId="77777777" w:rsidR="00C6064E" w:rsidRPr="00C6064E" w:rsidRDefault="00C6064E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Regional Chair</w:t>
      </w:r>
    </w:p>
    <w:p w14:paraId="358073B8" w14:textId="77777777" w:rsidR="00C6064E" w:rsidRPr="00C6064E" w:rsidRDefault="00C6064E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>Europe Region</w:t>
      </w:r>
    </w:p>
    <w:p w14:paraId="1BE4200E" w14:textId="77777777" w:rsidR="00C6064E" w:rsidRPr="00C6064E" w:rsidRDefault="00C6064E" w:rsidP="00C6064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</w:p>
    <w:p w14:paraId="71B18482" w14:textId="0BCC65CC" w:rsidR="00FF5BC0" w:rsidRPr="00C6064E" w:rsidRDefault="00C6064E" w:rsidP="0082460E">
      <w:pPr>
        <w:spacing w:after="15" w:line="259" w:lineRule="auto"/>
        <w:ind w:left="10" w:hanging="10"/>
        <w:rPr>
          <w:rFonts w:ascii="Lato" w:eastAsia="Lato" w:hAnsi="Lato" w:cs="Times New Roman"/>
          <w:color w:val="383570"/>
          <w:sz w:val="22"/>
          <w:lang w:val="en" w:eastAsia="en"/>
        </w:rPr>
      </w:pPr>
      <w:r>
        <w:rPr>
          <w:rFonts w:ascii="Lato" w:eastAsia="Lato" w:hAnsi="Lato" w:cs="Times New Roman"/>
          <w:color w:val="383570"/>
          <w:sz w:val="22"/>
          <w:lang w:val="en" w:eastAsia="en"/>
        </w:rPr>
        <w:t>1</w:t>
      </w:r>
      <w:r w:rsidR="00F20266">
        <w:rPr>
          <w:rFonts w:ascii="Lato" w:eastAsia="Lato" w:hAnsi="Lato" w:cs="Times New Roman"/>
          <w:color w:val="383570"/>
          <w:sz w:val="22"/>
          <w:lang w:val="en" w:eastAsia="en"/>
        </w:rPr>
        <w:t>7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 </w:t>
      </w:r>
      <w:r>
        <w:rPr>
          <w:rFonts w:ascii="Lato" w:eastAsia="Lato" w:hAnsi="Lato" w:cs="Times New Roman"/>
          <w:color w:val="383570"/>
          <w:sz w:val="22"/>
          <w:lang w:val="en" w:eastAsia="en"/>
        </w:rPr>
        <w:t>April</w:t>
      </w:r>
      <w:r w:rsidRPr="00C6064E">
        <w:rPr>
          <w:rFonts w:ascii="Lato" w:eastAsia="Lato" w:hAnsi="Lato" w:cs="Times New Roman"/>
          <w:color w:val="383570"/>
          <w:sz w:val="22"/>
          <w:lang w:val="en" w:eastAsia="en"/>
        </w:rPr>
        <w:t xml:space="preserve"> 2025 </w:t>
      </w:r>
    </w:p>
    <w:sectPr w:rsidR="00FF5BC0" w:rsidRPr="00C60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306A8"/>
    <w:multiLevelType w:val="hybridMultilevel"/>
    <w:tmpl w:val="F8A8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737"/>
    <w:multiLevelType w:val="multilevel"/>
    <w:tmpl w:val="442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FA059E"/>
    <w:multiLevelType w:val="hybridMultilevel"/>
    <w:tmpl w:val="7A2E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E4F09"/>
    <w:multiLevelType w:val="multilevel"/>
    <w:tmpl w:val="992A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235121">
    <w:abstractNumId w:val="1"/>
  </w:num>
  <w:num w:numId="2" w16cid:durableId="82727254">
    <w:abstractNumId w:val="3"/>
  </w:num>
  <w:num w:numId="3" w16cid:durableId="1587038586">
    <w:abstractNumId w:val="0"/>
  </w:num>
  <w:num w:numId="4" w16cid:durableId="914818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5F"/>
    <w:rsid w:val="00116DEE"/>
    <w:rsid w:val="00173714"/>
    <w:rsid w:val="001B018F"/>
    <w:rsid w:val="001E537F"/>
    <w:rsid w:val="002473F3"/>
    <w:rsid w:val="00267F53"/>
    <w:rsid w:val="003D3AC0"/>
    <w:rsid w:val="0054555F"/>
    <w:rsid w:val="006A2A28"/>
    <w:rsid w:val="007A1D37"/>
    <w:rsid w:val="007D2B33"/>
    <w:rsid w:val="0082460E"/>
    <w:rsid w:val="008E4397"/>
    <w:rsid w:val="008E6CAB"/>
    <w:rsid w:val="00941C6B"/>
    <w:rsid w:val="00AF59DE"/>
    <w:rsid w:val="00C32979"/>
    <w:rsid w:val="00C6064E"/>
    <w:rsid w:val="00CA21CF"/>
    <w:rsid w:val="00DC5191"/>
    <w:rsid w:val="00DD1325"/>
    <w:rsid w:val="00E77EFC"/>
    <w:rsid w:val="00EC049A"/>
    <w:rsid w:val="00F20266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9596"/>
  <w15:chartTrackingRefBased/>
  <w15:docId w15:val="{4FC92D9C-5E56-AF4A-B0AE-370D0409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5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55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55F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3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1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1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ini.kappou@waggg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eanconference.weconnect.eu.com/wagggs-conference-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eanconference.weconnect.eu.com/wp-content/uploads/CALL_FOR_WORKSHOPS_BEST_PRACTICES_FINAL-1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opeanconference.weconnect.eu.com/wagggs-conference-document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eanconference.weconnect.eu.com/wp-content/uploads/EN-Youth-Event-at-EGC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Alhassan Soltan (Student)</dc:creator>
  <cp:keywords/>
  <dc:description/>
  <cp:lastModifiedBy>Alhassan Soltan (Student)</cp:lastModifiedBy>
  <cp:revision>2</cp:revision>
  <dcterms:created xsi:type="dcterms:W3CDTF">2025-04-23T09:26:00Z</dcterms:created>
  <dcterms:modified xsi:type="dcterms:W3CDTF">2025-04-23T09:26:00Z</dcterms:modified>
</cp:coreProperties>
</file>